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9A6619">
        <w:rPr>
          <w:rFonts w:ascii="Arial" w:hAnsi="Arial" w:cs="Arial"/>
          <w:sz w:val="16"/>
        </w:rPr>
        <w:t>114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3"/>
        <w:gridCol w:w="280"/>
        <w:gridCol w:w="709"/>
        <w:gridCol w:w="88"/>
        <w:gridCol w:w="337"/>
        <w:gridCol w:w="338"/>
        <w:gridCol w:w="371"/>
        <w:gridCol w:w="167"/>
        <w:gridCol w:w="400"/>
        <w:gridCol w:w="1134"/>
        <w:gridCol w:w="134"/>
        <w:gridCol w:w="433"/>
        <w:gridCol w:w="64"/>
        <w:gridCol w:w="787"/>
        <w:gridCol w:w="325"/>
        <w:gridCol w:w="1093"/>
      </w:tblGrid>
      <w:tr w:rsidR="005939DF" w:rsidRPr="004201E6" w:rsidTr="004201E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FB26EB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AA448E" w:rsidRPr="004201E6" w:rsidRDefault="006A2C3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DU</w:t>
            </w:r>
            <w:r w:rsidR="0069225C">
              <w:rPr>
                <w:rFonts w:ascii="Arial" w:hAnsi="Arial" w:cs="Arial"/>
                <w:sz w:val="32"/>
              </w:rPr>
              <w:t>PLICATE</w:t>
            </w:r>
            <w:r w:rsidR="00DC2DF3">
              <w:rPr>
                <w:rFonts w:ascii="Arial" w:hAnsi="Arial" w:cs="Arial"/>
                <w:sz w:val="32"/>
              </w:rPr>
              <w:t xml:space="preserve">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34070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9A661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Heavy Vehicle</w:t>
            </w:r>
            <w:r w:rsidR="003E3C24">
              <w:rPr>
                <w:rFonts w:ascii="Arial" w:hAnsi="Arial" w:cs="Arial"/>
                <w:i/>
              </w:rPr>
              <w:t xml:space="preserve"> National Law (South Australia) Act 201</w:t>
            </w:r>
            <w:r>
              <w:rPr>
                <w:rFonts w:ascii="Arial" w:hAnsi="Arial" w:cs="Arial"/>
                <w:i/>
              </w:rPr>
              <w:t>3</w:t>
            </w:r>
          </w:p>
          <w:p w:rsidR="00AA448E" w:rsidRPr="00C00A0C" w:rsidRDefault="009A6619" w:rsidP="00104C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 508</w:t>
            </w:r>
            <w:r w:rsidR="00EF7092">
              <w:rPr>
                <w:rFonts w:ascii="Arial" w:hAnsi="Arial" w:cs="Arial"/>
                <w:sz w:val="20"/>
              </w:rPr>
              <w:t xml:space="preserve"> of the Schedule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5690B" w:rsidRPr="004201E6" w:rsidTr="0065690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5690B" w:rsidRPr="0065690B" w:rsidRDefault="00104C0E" w:rsidP="00104C0E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Authorised Warrant Official</w:t>
            </w:r>
            <w:r w:rsidR="0069225C">
              <w:rPr>
                <w:rFonts w:ascii="Arial" w:hAnsi="Arial" w:cs="Arial"/>
                <w:sz w:val="20"/>
              </w:rPr>
              <w:t xml:space="preserve"> issuing warrant: </w:t>
            </w:r>
            <w:r w:rsidR="00334070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69225C">
              <w:rPr>
                <w:rFonts w:ascii="Arial" w:hAnsi="Arial" w:cs="Arial"/>
                <w:sz w:val="20"/>
              </w:rPr>
              <w:instrText xml:space="preserve"> FORMTEXT </w:instrText>
            </w:r>
            <w:r w:rsidR="00334070">
              <w:rPr>
                <w:rFonts w:ascii="Arial" w:hAnsi="Arial" w:cs="Arial"/>
                <w:sz w:val="20"/>
              </w:rPr>
            </w:r>
            <w:r w:rsidR="00334070">
              <w:rPr>
                <w:rFonts w:ascii="Arial" w:hAnsi="Arial" w:cs="Arial"/>
                <w:sz w:val="20"/>
              </w:rPr>
              <w:fldChar w:fldCharType="separate"/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33407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34070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34070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A2C34" w:rsidRPr="004201E6" w:rsidTr="006A2C3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A2C34" w:rsidRPr="00B70E4D" w:rsidRDefault="006A2C34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C34" w:rsidRPr="00B70E4D" w:rsidRDefault="00334070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C34" w:rsidRPr="00B70E4D" w:rsidRDefault="00334070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2C34" w:rsidRPr="00B70E4D" w:rsidRDefault="00334070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A2C34" w:rsidRPr="00B70E4D" w:rsidRDefault="00334070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A2C34" w:rsidRPr="004201E6" w:rsidTr="006A2C3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2C34" w:rsidRPr="00B70E4D" w:rsidRDefault="006A2C34" w:rsidP="005365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A2C34" w:rsidRPr="004201E6" w:rsidTr="006A2C3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A2C34" w:rsidRPr="00B70E4D" w:rsidRDefault="006A2C34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A2C34" w:rsidRPr="00B70E4D" w:rsidRDefault="00334070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A2C34" w:rsidRPr="00B70E4D" w:rsidRDefault="00334070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A2C34" w:rsidRPr="00B70E4D" w:rsidRDefault="00334070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4370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A2C34" w:rsidRPr="00B70E4D" w:rsidRDefault="00334070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A2C34" w:rsidRPr="004201E6" w:rsidTr="006A2C3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2C34" w:rsidRPr="00B70E4D" w:rsidRDefault="006A2C34" w:rsidP="005365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9A6619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</w:t>
            </w:r>
            <w:r w:rsidR="00EF7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3C24">
              <w:rPr>
                <w:rFonts w:ascii="Arial" w:hAnsi="Arial" w:cs="Arial"/>
                <w:b/>
                <w:sz w:val="22"/>
                <w:szCs w:val="22"/>
              </w:rPr>
              <w:t>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34070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34070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334070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34070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3407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33407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33407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340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340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3340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</w:t>
            </w:r>
            <w:r w:rsidR="00EF7092">
              <w:rPr>
                <w:rFonts w:ascii="Arial" w:hAnsi="Arial" w:cs="Arial"/>
                <w:b/>
                <w:sz w:val="22"/>
                <w:szCs w:val="22"/>
              </w:rPr>
              <w:t>lace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334070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334070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334070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334070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9A6619" w:rsidRPr="004201E6" w:rsidTr="00104C0E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619" w:rsidRPr="000F5553" w:rsidRDefault="009A6619" w:rsidP="00104C0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person suspected of committing the offence</w:t>
            </w:r>
            <w:r w:rsidR="00104C0E">
              <w:rPr>
                <w:rFonts w:ascii="Arial" w:hAnsi="Arial" w:cs="Arial"/>
                <w:b/>
                <w:sz w:val="22"/>
                <w:szCs w:val="22"/>
              </w:rPr>
              <w:t>/s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</w:p>
        </w:tc>
      </w:tr>
      <w:tr w:rsidR="009A6619" w:rsidRPr="004201E6" w:rsidTr="00104C0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A6619" w:rsidRPr="00B70E4D" w:rsidRDefault="009A6619" w:rsidP="00104C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619" w:rsidRPr="00B70E4D" w:rsidRDefault="00334070" w:rsidP="00104C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A661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A6619" w:rsidRPr="00B70E4D" w:rsidRDefault="00334070" w:rsidP="00104C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A661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619" w:rsidRPr="004B6B8D" w:rsidTr="00104C0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6619" w:rsidRPr="004B6B8D" w:rsidRDefault="009A6619" w:rsidP="00104C0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6619" w:rsidRPr="00FE691E" w:rsidRDefault="009A6619" w:rsidP="00104C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619" w:rsidRPr="00FE691E" w:rsidRDefault="009A6619" w:rsidP="00104C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104C0E" w:rsidRPr="003257E2" w:rsidTr="00693A05">
        <w:trPr>
          <w:trHeight w:val="2835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A05" w:rsidRDefault="00104C0E" w:rsidP="00104C0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application was made by radio/telephone/fax/email/video conference/another form of electronic communication and the above Authorised Warrant Official was satisfied that it was necessary to make the application in a way, other than in person, because of urgent circumstances or other special circumstances, namely: </w:t>
            </w:r>
          </w:p>
          <w:p w:rsidR="00104C0E" w:rsidRDefault="00334070" w:rsidP="00104C0E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104C0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104C0E" w:rsidRPr="003257E2" w:rsidTr="00104C0E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C0E" w:rsidRPr="00104C0E" w:rsidRDefault="00104C0E" w:rsidP="00104C0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104C0E">
              <w:rPr>
                <w:rFonts w:ascii="Arial" w:hAnsi="Arial" w:cs="Arial"/>
                <w:sz w:val="20"/>
              </w:rPr>
              <w:t>and</w:t>
            </w:r>
            <w:proofErr w:type="gramEnd"/>
            <w:r w:rsidRPr="00104C0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that the way the application was made was appropriate.</w:t>
            </w:r>
          </w:p>
        </w:tc>
      </w:tr>
      <w:tr w:rsidR="003B7F4B" w:rsidRPr="003257E2" w:rsidTr="00693A05">
        <w:trPr>
          <w:trHeight w:val="3686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7E2" w:rsidRDefault="0065690B" w:rsidP="003B7F4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Terms of the Warrant</w:t>
            </w:r>
          </w:p>
          <w:p w:rsidR="0069225C" w:rsidRPr="0069225C" w:rsidRDefault="0069225C" w:rsidP="0069225C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69225C">
              <w:rPr>
                <w:rFonts w:ascii="Arial" w:hAnsi="Arial" w:cs="Arial"/>
                <w:sz w:val="20"/>
              </w:rPr>
              <w:t xml:space="preserve">The above </w:t>
            </w:r>
            <w:r w:rsidR="00104C0E">
              <w:rPr>
                <w:rFonts w:ascii="Arial" w:hAnsi="Arial" w:cs="Arial"/>
                <w:sz w:val="20"/>
              </w:rPr>
              <w:t xml:space="preserve">Authorised Warrant Official </w:t>
            </w:r>
            <w:r w:rsidRPr="0069225C">
              <w:rPr>
                <w:rFonts w:ascii="Arial" w:hAnsi="Arial" w:cs="Arial"/>
                <w:sz w:val="20"/>
              </w:rPr>
              <w:t>was satisfied following a</w:t>
            </w:r>
            <w:r w:rsidR="00104C0E">
              <w:rPr>
                <w:rFonts w:ascii="Arial" w:hAnsi="Arial" w:cs="Arial"/>
                <w:sz w:val="20"/>
              </w:rPr>
              <w:t xml:space="preserve">n application by radio/telephone/fax/email/video conference/another form of electronic communication </w:t>
            </w:r>
            <w:r w:rsidRPr="0069225C">
              <w:rPr>
                <w:rFonts w:ascii="Arial" w:hAnsi="Arial" w:cs="Arial"/>
                <w:sz w:val="20"/>
              </w:rPr>
              <w:t>that there are reasonable grounds for suspecting that there is, or may be within the next 72 hours</w:t>
            </w:r>
            <w:r w:rsidR="00104C0E">
              <w:rPr>
                <w:rFonts w:ascii="Arial" w:hAnsi="Arial" w:cs="Arial"/>
                <w:sz w:val="20"/>
              </w:rPr>
              <w:t>,</w:t>
            </w:r>
            <w:r w:rsidRPr="0069225C">
              <w:rPr>
                <w:rFonts w:ascii="Arial" w:hAnsi="Arial" w:cs="Arial"/>
                <w:sz w:val="20"/>
              </w:rPr>
              <w:t xml:space="preserve"> at the place named above</w:t>
            </w:r>
            <w:r w:rsidR="00104C0E">
              <w:rPr>
                <w:rFonts w:ascii="Arial" w:hAnsi="Arial" w:cs="Arial"/>
                <w:sz w:val="20"/>
              </w:rPr>
              <w:t xml:space="preserve"> a particular thing or activity that may provide </w:t>
            </w:r>
            <w:r w:rsidRPr="0069225C">
              <w:rPr>
                <w:rFonts w:ascii="Arial" w:hAnsi="Arial" w:cs="Arial"/>
                <w:sz w:val="20"/>
              </w:rPr>
              <w:t>evidence of the commission of the following offence</w:t>
            </w:r>
            <w:r w:rsidR="00104C0E">
              <w:rPr>
                <w:rFonts w:ascii="Arial" w:hAnsi="Arial" w:cs="Arial"/>
                <w:sz w:val="20"/>
              </w:rPr>
              <w:t>/s</w:t>
            </w:r>
            <w:r w:rsidRPr="0069225C">
              <w:rPr>
                <w:rFonts w:ascii="Arial" w:hAnsi="Arial" w:cs="Arial"/>
                <w:sz w:val="20"/>
              </w:rPr>
              <w:t>:</w:t>
            </w:r>
            <w:r w:rsidR="00104C0E">
              <w:rPr>
                <w:rFonts w:ascii="Arial" w:hAnsi="Arial" w:cs="Arial"/>
                <w:sz w:val="20"/>
              </w:rPr>
              <w:t xml:space="preserve"> </w:t>
            </w:r>
          </w:p>
          <w:p w:rsidR="003E3C24" w:rsidRPr="00EF7092" w:rsidRDefault="00334070" w:rsidP="00EF7092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EF709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EF7092" w:rsidRPr="004201E6" w:rsidTr="00693A05">
        <w:trPr>
          <w:trHeight w:val="3686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69225C" w:rsidRPr="0069225C" w:rsidRDefault="0069225C" w:rsidP="009A6619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9225C">
              <w:rPr>
                <w:rFonts w:ascii="Arial" w:hAnsi="Arial" w:cs="Arial"/>
                <w:sz w:val="20"/>
              </w:rPr>
              <w:lastRenderedPageBreak/>
              <w:t xml:space="preserve">The above </w:t>
            </w:r>
            <w:r w:rsidR="009A6619">
              <w:rPr>
                <w:rFonts w:ascii="Arial" w:hAnsi="Arial" w:cs="Arial"/>
                <w:sz w:val="20"/>
              </w:rPr>
              <w:t xml:space="preserve">authorised </w:t>
            </w:r>
            <w:r w:rsidRPr="0069225C">
              <w:rPr>
                <w:rFonts w:ascii="Arial" w:hAnsi="Arial" w:cs="Arial"/>
                <w:sz w:val="20"/>
              </w:rPr>
              <w:t>officer</w:t>
            </w:r>
            <w:r w:rsidR="00104C0E">
              <w:rPr>
                <w:rFonts w:ascii="Arial" w:hAnsi="Arial" w:cs="Arial"/>
                <w:sz w:val="20"/>
              </w:rPr>
              <w:t xml:space="preserve">, or any authorised officer, </w:t>
            </w:r>
            <w:r w:rsidRPr="0069225C">
              <w:rPr>
                <w:rFonts w:ascii="Arial" w:hAnsi="Arial" w:cs="Arial"/>
                <w:sz w:val="20"/>
              </w:rPr>
              <w:t xml:space="preserve">has been authorised by the above </w:t>
            </w:r>
            <w:r w:rsidR="00104C0E">
              <w:rPr>
                <w:rFonts w:ascii="Arial" w:hAnsi="Arial" w:cs="Arial"/>
                <w:sz w:val="20"/>
              </w:rPr>
              <w:t>Authorised Warrant Official</w:t>
            </w:r>
            <w:r w:rsidRPr="0069225C">
              <w:rPr>
                <w:rFonts w:ascii="Arial" w:hAnsi="Arial" w:cs="Arial"/>
                <w:sz w:val="20"/>
              </w:rPr>
              <w:t>, with necessary and reasonable help and force,</w:t>
            </w:r>
            <w:r w:rsidR="00104C0E">
              <w:rPr>
                <w:rFonts w:ascii="Arial" w:hAnsi="Arial" w:cs="Arial"/>
                <w:sz w:val="20"/>
              </w:rPr>
              <w:t xml:space="preserve"> to</w:t>
            </w:r>
            <w:r w:rsidRPr="0069225C">
              <w:rPr>
                <w:rFonts w:ascii="Arial" w:hAnsi="Arial" w:cs="Arial"/>
                <w:sz w:val="20"/>
              </w:rPr>
              <w:t xml:space="preserve"> enter the above place </w:t>
            </w:r>
            <w:r w:rsidR="009A6619">
              <w:rPr>
                <w:rFonts w:ascii="Arial" w:hAnsi="Arial" w:cs="Arial"/>
                <w:sz w:val="20"/>
              </w:rPr>
              <w:t xml:space="preserve">and any other place necessary for entry, </w:t>
            </w:r>
            <w:r w:rsidRPr="0069225C">
              <w:rPr>
                <w:rFonts w:ascii="Arial" w:hAnsi="Arial" w:cs="Arial"/>
                <w:sz w:val="20"/>
              </w:rPr>
              <w:t xml:space="preserve">and exercise the powers of the officer, </w:t>
            </w:r>
            <w:r w:rsidR="00104C0E">
              <w:rPr>
                <w:rFonts w:ascii="Arial" w:hAnsi="Arial" w:cs="Arial"/>
                <w:sz w:val="20"/>
              </w:rPr>
              <w:t xml:space="preserve">including </w:t>
            </w:r>
            <w:r w:rsidRPr="0069225C">
              <w:rPr>
                <w:rFonts w:ascii="Arial" w:hAnsi="Arial" w:cs="Arial"/>
                <w:sz w:val="20"/>
              </w:rPr>
              <w:t>searc</w:t>
            </w:r>
            <w:r w:rsidR="00104C0E">
              <w:rPr>
                <w:rFonts w:ascii="Arial" w:hAnsi="Arial" w:cs="Arial"/>
                <w:sz w:val="20"/>
              </w:rPr>
              <w:t>h powers, and seize the following thing/</w:t>
            </w:r>
            <w:r w:rsidRPr="0069225C">
              <w:rPr>
                <w:rFonts w:ascii="Arial" w:hAnsi="Arial" w:cs="Arial"/>
                <w:sz w:val="20"/>
              </w:rPr>
              <w:t>s of a kind that may be evidence of the commission of the offence</w:t>
            </w:r>
            <w:r w:rsidR="00104C0E">
              <w:rPr>
                <w:rFonts w:ascii="Arial" w:hAnsi="Arial" w:cs="Arial"/>
                <w:sz w:val="20"/>
              </w:rPr>
              <w:t>/s</w:t>
            </w:r>
            <w:r w:rsidRPr="0069225C">
              <w:rPr>
                <w:rFonts w:ascii="Arial" w:hAnsi="Arial" w:cs="Arial"/>
                <w:sz w:val="20"/>
              </w:rPr>
              <w:t>:</w:t>
            </w:r>
          </w:p>
          <w:p w:rsidR="00EF7092" w:rsidRDefault="00334070" w:rsidP="0069225C">
            <w:pPr>
              <w:spacing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F709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1"/>
          </w:p>
        </w:tc>
      </w:tr>
      <w:tr w:rsidR="003E3C24" w:rsidRPr="004201E6" w:rsidTr="003E3C24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24" w:rsidRDefault="003E3C24" w:rsidP="009A6619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Entry into </w:t>
            </w:r>
            <w:r w:rsidR="00104C0E">
              <w:rPr>
                <w:rFonts w:ascii="Arial" w:hAnsi="Arial" w:cs="Arial"/>
                <w:sz w:val="20"/>
                <w:lang w:val="en-US"/>
              </w:rPr>
              <w:t>the place</w:t>
            </w:r>
            <w:r>
              <w:rPr>
                <w:rFonts w:ascii="Arial" w:hAnsi="Arial" w:cs="Arial"/>
                <w:sz w:val="20"/>
                <w:lang w:val="en-US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authori</w:t>
            </w:r>
            <w:r w:rsidR="00396730">
              <w:rPr>
                <w:rFonts w:ascii="Arial" w:hAnsi="Arial" w:cs="Arial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lang w:val="en-US"/>
              </w:rPr>
              <w:t>ed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to be made </w:t>
            </w:r>
            <w:r w:rsidR="00DC2DF3">
              <w:rPr>
                <w:rFonts w:ascii="Arial" w:hAnsi="Arial" w:cs="Arial"/>
                <w:sz w:val="20"/>
                <w:lang w:val="en-US"/>
              </w:rPr>
              <w:t xml:space="preserve">between the following hours: </w:t>
            </w:r>
            <w:r w:rsidR="0033407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C2DF3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334070">
              <w:rPr>
                <w:rFonts w:ascii="Arial" w:hAnsi="Arial" w:cs="Arial"/>
                <w:sz w:val="20"/>
                <w:lang w:val="en-US"/>
              </w:rPr>
            </w:r>
            <w:r w:rsidR="0033407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334070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2"/>
          </w:p>
          <w:p w:rsidR="009A6619" w:rsidRDefault="009A6619" w:rsidP="009A6619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Date and time the warrant was issued: </w:t>
            </w:r>
            <w:r w:rsidR="0033407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334070">
              <w:rPr>
                <w:rFonts w:ascii="Arial" w:hAnsi="Arial" w:cs="Arial"/>
                <w:sz w:val="20"/>
                <w:lang w:val="en-US"/>
              </w:rPr>
            </w:r>
            <w:r w:rsidR="0033407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33407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:rsidR="00DC2DF3" w:rsidRDefault="00DC2DF3" w:rsidP="00693A05">
            <w:pPr>
              <w:tabs>
                <w:tab w:val="left" w:pos="284"/>
                <w:tab w:val="left" w:pos="6096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This warrant </w:t>
            </w:r>
            <w:r w:rsidR="00693A05">
              <w:rPr>
                <w:rFonts w:ascii="Arial" w:hAnsi="Arial" w:cs="Arial"/>
                <w:sz w:val="20"/>
                <w:lang w:val="en-US"/>
              </w:rPr>
              <w:t xml:space="preserve">ends </w:t>
            </w:r>
            <w:r>
              <w:rPr>
                <w:rFonts w:ascii="Arial" w:hAnsi="Arial" w:cs="Arial"/>
                <w:sz w:val="20"/>
                <w:lang w:val="en-US"/>
              </w:rPr>
              <w:t xml:space="preserve">on </w:t>
            </w:r>
            <w:r w:rsidR="0033407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334070">
              <w:rPr>
                <w:rFonts w:ascii="Arial" w:hAnsi="Arial" w:cs="Arial"/>
                <w:sz w:val="20"/>
                <w:lang w:val="en-US"/>
              </w:rPr>
            </w:r>
            <w:r w:rsidR="0033407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334070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lang w:val="en-US"/>
              </w:rPr>
              <w:tab/>
              <w:t xml:space="preserve">(not later than </w:t>
            </w:r>
            <w:r w:rsidR="009A6619">
              <w:rPr>
                <w:rFonts w:ascii="Arial" w:hAnsi="Arial" w:cs="Arial"/>
                <w:sz w:val="20"/>
                <w:lang w:val="en-US"/>
              </w:rPr>
              <w:t>14</w:t>
            </w:r>
            <w:r>
              <w:rPr>
                <w:rFonts w:ascii="Arial" w:hAnsi="Arial" w:cs="Arial"/>
                <w:sz w:val="20"/>
                <w:lang w:val="en-US"/>
              </w:rPr>
              <w:t xml:space="preserve"> days after the issue of the warrant)</w:t>
            </w:r>
          </w:p>
        </w:tc>
      </w:tr>
      <w:tr w:rsidR="00EC6F4D" w:rsidRPr="004201E6" w:rsidTr="005F1FE1">
        <w:trPr>
          <w:trHeight w:val="312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F4D" w:rsidRPr="004201E6" w:rsidRDefault="00EC6F4D" w:rsidP="009A661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EC6F4D" w:rsidRPr="00B774F3" w:rsidRDefault="00EC6F4D" w:rsidP="009A6619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9A6619">
              <w:rPr>
                <w:rFonts w:ascii="Arial" w:hAnsi="Arial" w:cs="Arial"/>
                <w:sz w:val="20"/>
              </w:rPr>
              <w:t>AUTHORISED</w:t>
            </w:r>
            <w:r w:rsidR="00E35C24">
              <w:rPr>
                <w:rFonts w:ascii="Arial" w:hAnsi="Arial" w:cs="Arial"/>
                <w:sz w:val="20"/>
              </w:rPr>
              <w:t xml:space="preserve"> OFFICER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EA2AE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0E" w:rsidRDefault="00104C0E">
      <w:r>
        <w:separator/>
      </w:r>
    </w:p>
  </w:endnote>
  <w:endnote w:type="continuationSeparator" w:id="0">
    <w:p w:rsidR="00104C0E" w:rsidRDefault="0010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AF" w:rsidRPr="003E51AF" w:rsidRDefault="003E51AF">
    <w:pPr>
      <w:pStyle w:val="Footer"/>
      <w:rPr>
        <w:sz w:val="12"/>
        <w:szCs w:val="12"/>
      </w:rPr>
    </w:pPr>
    <w:r>
      <w:rPr>
        <w:sz w:val="12"/>
        <w:szCs w:val="12"/>
      </w:rPr>
      <w:t xml:space="preserve">Gov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17 April 2014, p.1512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0E" w:rsidRDefault="00104C0E">
      <w:r>
        <w:separator/>
      </w:r>
    </w:p>
  </w:footnote>
  <w:footnote w:type="continuationSeparator" w:id="0">
    <w:p w:rsidR="00104C0E" w:rsidRDefault="00104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0E" w:rsidRDefault="003340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4C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C0E" w:rsidRDefault="00104C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0E" w:rsidRDefault="00104C0E">
    <w:pPr>
      <w:pStyle w:val="Header"/>
      <w:framePr w:wrap="around" w:vAnchor="text" w:hAnchor="margin" w:xAlign="center" w:y="1"/>
      <w:rPr>
        <w:rStyle w:val="PageNumber"/>
      </w:rPr>
    </w:pPr>
  </w:p>
  <w:p w:rsidR="00104C0E" w:rsidRDefault="00104C0E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A6619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04C0E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231C4B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257E2"/>
    <w:rsid w:val="00332E61"/>
    <w:rsid w:val="00334070"/>
    <w:rsid w:val="00336933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1AF"/>
    <w:rsid w:val="003E5409"/>
    <w:rsid w:val="003E5652"/>
    <w:rsid w:val="00400F2B"/>
    <w:rsid w:val="0041619E"/>
    <w:rsid w:val="004201E6"/>
    <w:rsid w:val="00433462"/>
    <w:rsid w:val="00465426"/>
    <w:rsid w:val="00494145"/>
    <w:rsid w:val="004B6B8D"/>
    <w:rsid w:val="004C5114"/>
    <w:rsid w:val="004D0BE7"/>
    <w:rsid w:val="004E2589"/>
    <w:rsid w:val="004F25F2"/>
    <w:rsid w:val="00514510"/>
    <w:rsid w:val="005350E4"/>
    <w:rsid w:val="0053658B"/>
    <w:rsid w:val="00547637"/>
    <w:rsid w:val="00586143"/>
    <w:rsid w:val="00591321"/>
    <w:rsid w:val="005931BF"/>
    <w:rsid w:val="005939DF"/>
    <w:rsid w:val="005A4DD5"/>
    <w:rsid w:val="005B448D"/>
    <w:rsid w:val="005E50ED"/>
    <w:rsid w:val="005F1FE1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2027"/>
    <w:rsid w:val="0069225C"/>
    <w:rsid w:val="00693A05"/>
    <w:rsid w:val="006945D0"/>
    <w:rsid w:val="006A2C34"/>
    <w:rsid w:val="006B46B8"/>
    <w:rsid w:val="00701081"/>
    <w:rsid w:val="007232B1"/>
    <w:rsid w:val="00731F5D"/>
    <w:rsid w:val="00737EF6"/>
    <w:rsid w:val="007435FC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619"/>
    <w:rsid w:val="009C4FD6"/>
    <w:rsid w:val="00A06398"/>
    <w:rsid w:val="00A5020D"/>
    <w:rsid w:val="00A61BF9"/>
    <w:rsid w:val="00A76125"/>
    <w:rsid w:val="00AA448E"/>
    <w:rsid w:val="00AC6F85"/>
    <w:rsid w:val="00AD3670"/>
    <w:rsid w:val="00AD4DC3"/>
    <w:rsid w:val="00AE5185"/>
    <w:rsid w:val="00B0672F"/>
    <w:rsid w:val="00B22E90"/>
    <w:rsid w:val="00B266BB"/>
    <w:rsid w:val="00B33C4F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6014F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E0D5F"/>
    <w:rsid w:val="00DE4ABB"/>
    <w:rsid w:val="00DE4BE3"/>
    <w:rsid w:val="00E1127F"/>
    <w:rsid w:val="00E22682"/>
    <w:rsid w:val="00E35C24"/>
    <w:rsid w:val="00E578DC"/>
    <w:rsid w:val="00EA2456"/>
    <w:rsid w:val="00EA2AED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26EB"/>
    <w:rsid w:val="00FB2827"/>
    <w:rsid w:val="00FB3AC2"/>
    <w:rsid w:val="00FB6810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C4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1C4B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231C4B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231C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31C4B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231C4B"/>
    <w:pPr>
      <w:spacing w:after="120"/>
      <w:ind w:left="567" w:hanging="567"/>
    </w:pPr>
  </w:style>
  <w:style w:type="paragraph" w:styleId="ListNumber">
    <w:name w:val="List Number"/>
    <w:basedOn w:val="Normal"/>
    <w:rsid w:val="00231C4B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E51AF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42497-E951-4086-BDC5-C44227EF6273}"/>
</file>

<file path=customXml/itemProps2.xml><?xml version="1.0" encoding="utf-8"?>
<ds:datastoreItem xmlns:ds="http://schemas.openxmlformats.org/officeDocument/2006/customXml" ds:itemID="{84E6537D-2D6A-4BF5-A20E-A637D6877A9C}"/>
</file>

<file path=customXml/itemProps3.xml><?xml version="1.0" encoding="utf-8"?>
<ds:datastoreItem xmlns:ds="http://schemas.openxmlformats.org/officeDocument/2006/customXml" ds:itemID="{4A4B876B-5125-4E85-8C93-2C4BFF73A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2802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114 - Duplicate Warrant - Heavy Vehicle National Law (SA) Act 2013</dc:title>
  <dc:creator>CAA</dc:creator>
  <cp:lastModifiedBy>kcspoc</cp:lastModifiedBy>
  <cp:revision>5</cp:revision>
  <cp:lastPrinted>2014-03-31T05:11:00Z</cp:lastPrinted>
  <dcterms:created xsi:type="dcterms:W3CDTF">2013-08-28T05:32:00Z</dcterms:created>
  <dcterms:modified xsi:type="dcterms:W3CDTF">2014-04-28T23:44:00Z</dcterms:modified>
</cp:coreProperties>
</file>